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00F" w:rsidRDefault="006B600F" w:rsidP="000D0E0B"/>
    <w:p w:rsidR="00376C75" w:rsidRDefault="00376C75" w:rsidP="000D0E0B"/>
    <w:p w:rsidR="000D0E0B" w:rsidRDefault="000D0E0B" w:rsidP="000D0E0B">
      <w:r>
        <w:t>3) Ordinanza per occupazione di terreni da adibire a tendopoli o campi containers</w:t>
      </w:r>
    </w:p>
    <w:p w:rsidR="000D0E0B" w:rsidRDefault="000D0E0B" w:rsidP="000D0E0B">
      <w:r>
        <w:t>COMUNE DI _____________</w:t>
      </w:r>
    </w:p>
    <w:p w:rsidR="000D0E0B" w:rsidRDefault="000D0E0B" w:rsidP="000D0E0B">
      <w:r>
        <w:t>Provincia di</w:t>
      </w:r>
    </w:p>
    <w:p w:rsidR="000D0E0B" w:rsidRDefault="000D0E0B" w:rsidP="000D0E0B">
      <w:r>
        <w:t>Ordinanza n. del</w:t>
      </w:r>
    </w:p>
    <w:p w:rsidR="000D0E0B" w:rsidRPr="00362B9E" w:rsidRDefault="000D0E0B" w:rsidP="00362B9E">
      <w:pPr>
        <w:ind w:left="3540" w:firstLine="708"/>
        <w:rPr>
          <w:b/>
        </w:rPr>
      </w:pPr>
      <w:r w:rsidRPr="00362B9E">
        <w:rPr>
          <w:b/>
        </w:rPr>
        <w:t>IL SINDACO</w:t>
      </w:r>
    </w:p>
    <w:p w:rsidR="000D0E0B" w:rsidRPr="00362B9E" w:rsidRDefault="00887E89" w:rsidP="00362B9E">
      <w:pPr>
        <w:jc w:val="center"/>
        <w:rPr>
          <w:b/>
        </w:rPr>
      </w:pPr>
      <w:r w:rsidRPr="00362B9E">
        <w:rPr>
          <w:b/>
        </w:rPr>
        <w:t>A</w:t>
      </w:r>
      <w:r w:rsidR="00362B9E" w:rsidRPr="00362B9E">
        <w:rPr>
          <w:b/>
        </w:rPr>
        <w:t>tteso</w:t>
      </w:r>
    </w:p>
    <w:p w:rsidR="00887E89" w:rsidRDefault="00887E89" w:rsidP="00887E89">
      <w:r>
        <w:t>•</w:t>
      </w:r>
      <w:r>
        <w:tab/>
        <w:t>che con Decreto del Presidente del Consiglio dei Ministri del 24 Agosto 2016 recante “Dichiarazione dell'eccezionale rischio di compromissione degli interessi primari a causa degli eventi sismici che hanno interessato il territorio delle province di Rieti, Ascoli Piceno, Perugia e L’Aquila ai sensi dell'articolo 3, comma 1, del decreto legge 4 novembre 2002, n. 245, convertito, con modificazioni, dall'articolo 1 della legge 27 dicembre 2002, n, 286” è stato disposto il coinvolgimento delle strutture operative nazionali del Servizio Nazionale della Protezione Civile per fronteggiare l'emergenza nei territori delle province di Rieti, Ascoli Piceno, Perugia, L’Aquila;</w:t>
      </w:r>
    </w:p>
    <w:p w:rsidR="00887E89" w:rsidRDefault="00887E89" w:rsidP="00887E89">
      <w:r>
        <w:t>•</w:t>
      </w:r>
      <w:r>
        <w:tab/>
        <w:t>che con il medesimo decreto il Capo Dipartimento della Protezione Civile Nazionale è stato individuato quale Commissario Delegato per l'adozione di ogni indispensabile provvedimento e per assicurare l’organizzazione dei servizi di soccorso e assistenza alle popolazioni colpite dagli eventi sismici, nonché l’adozione degli interventi provvisionali strettamente necessari fino all’emanazione dei provvedimenti previsti dall’articolo 5, commi 1 e 2, della legge n. 225 del 1992;</w:t>
      </w:r>
    </w:p>
    <w:p w:rsidR="00887E89" w:rsidRDefault="00887E89" w:rsidP="00887E89">
      <w:r>
        <w:t>•</w:t>
      </w:r>
      <w:r>
        <w:tab/>
        <w:t>che il successivo Decreto del Presidente del Consiglio dei Ministri emesso nella stessa giornata del 24 Agosto 2016 di integrazione al decreto del Presidente del Consiglio dei Ministri recante “Dichiarazione dell'eccezionale rischio di compromissione degli interessi primari a causa degli eventi sismici che hanno interessato il territorio delle province di Rieti, Ascoli Piceno, Perugia e L’Aquila ai sensi dell'articolo 3, comma 1, del decreto legge 4 novembre 2002, n. 245, convertito, con modificazioni, dall'articolo 1 della legge 27 dicembre 2002, n, 286” è stato disposto il coinvolgimento delle strutture operative nazionali del Servizio Nazionale della Protezione Civile per fronteggiare l'emergenza anche nei territori delle province di Fermo e Macerata.</w:t>
      </w:r>
    </w:p>
    <w:p w:rsidR="000D0E0B" w:rsidRDefault="00887E89" w:rsidP="00887E89">
      <w:r>
        <w:t>•</w:t>
      </w:r>
      <w:r>
        <w:tab/>
        <w:t xml:space="preserve"> Che  con Delibera del Consiglio dei Ministri del  </w:t>
      </w:r>
      <w:proofErr w:type="spellStart"/>
      <w:r>
        <w:t>del</w:t>
      </w:r>
      <w:proofErr w:type="spellEnd"/>
      <w:r>
        <w:t xml:space="preserve"> 27 ottobre  e del 31 ottobre 2016 sono stati estesi gli  effetti della dichiarazione dello stato di emergenza adottata con delibera del 25 agosto 2016, in conseguenza degli ulteriori eccezionali eventi sismici che i giorni  26 e  30 ottobre 2016 hanno colpito il territorio delle Regioni Abruzzo, Lazio, Marche e Umbria</w:t>
      </w:r>
    </w:p>
    <w:p w:rsidR="000D0E0B" w:rsidRDefault="000D0E0B" w:rsidP="000D0E0B">
      <w:r>
        <w:t>CONSIDERATO che si rende necessario porre in essere, in termini di somma urgenza, ogni azione utile per la programmazione e</w:t>
      </w:r>
      <w:bookmarkStart w:id="0" w:name="_GoBack"/>
      <w:bookmarkEnd w:id="0"/>
      <w:r>
        <w:t>d esecuzione degli interventi finalizzati a ricondurre le popolazioni colpite dagli eventi calamitosi alle normali condizioni di vita;</w:t>
      </w:r>
    </w:p>
    <w:p w:rsidR="000D0E0B" w:rsidRDefault="000D0E0B" w:rsidP="000D0E0B">
      <w:r>
        <w:t xml:space="preserve">RITENUTO , inoltre, che nelle more dell’indispensabile avvio della fase di ricostruzione e del ritorno alle normali condizioni di vita è imprescindibile assicurare alle popolazioni interessate ogni immediato sostegno </w:t>
      </w:r>
      <w:r>
        <w:lastRenderedPageBreak/>
        <w:t>atto a consentire la tutela degli interessi fondamentali delle predette popolazioni, avuto riguardo in particolare all’integrità della vita ed alla salubrità dell’ambiente;</w:t>
      </w:r>
    </w:p>
    <w:p w:rsidR="000D0E0B" w:rsidRDefault="000D0E0B" w:rsidP="000D0E0B">
      <w:r>
        <w:t>RILEVATO che in conseguenza dell’evento sismico su descritto che ha colpito il territorio comunale in località __________________ si è determinata una situazione di grave pericolo per la popolazione ivi residente, causa la lesione delle strutture e dei fabbricati situati nel territorio interessato, con conseguente rischio di carenza delle minime condizioni igieniche e sanitarie;</w:t>
      </w:r>
    </w:p>
    <w:p w:rsidR="000D0E0B" w:rsidRDefault="000D0E0B" w:rsidP="000D0E0B">
      <w:r>
        <w:t>RILEVATO che in conseguenza dell’evento sismico su descritto moltissimi cittadini residenti risultano non più in possesso di una civile abitazione funzionale ed agibile anche per emissione di ordinanze di evacuazione e/o di sgombero;</w:t>
      </w:r>
    </w:p>
    <w:p w:rsidR="000D0E0B" w:rsidRDefault="000D0E0B" w:rsidP="000D0E0B">
      <w:r>
        <w:t>CONSIDERATA la estrema necessità di provvedere con la massima sollecitudine alla pronta accoglienza dei residenti entro strutture (……….) idonee al soddisfacimento delle più elementari condizioni vitali e di soccorso, nonché alla sopravvivenza in condizioni ambientali anche difficili, quali quelle invernali prossime;</w:t>
      </w:r>
    </w:p>
    <w:p w:rsidR="00362B9E" w:rsidRDefault="000D0E0B" w:rsidP="00362B9E">
      <w:r>
        <w:t xml:space="preserve">PRECISATO che è ampiamente dimostrata l'esistenza della grave necessità pubblica di procedere attraverso l'occupazione al reperimento di un terreno da adibire mediante le necessarie ed idonee opere pubbliche ad </w:t>
      </w:r>
      <w:proofErr w:type="spellStart"/>
      <w:r>
        <w:t>insediam</w:t>
      </w:r>
      <w:proofErr w:type="spellEnd"/>
      <w:r w:rsidR="00DD3725" w:rsidRPr="00DD3725">
        <w:t xml:space="preserve"> </w:t>
      </w:r>
      <w:proofErr w:type="spellStart"/>
      <w:r w:rsidR="00DD3725">
        <w:t>ento</w:t>
      </w:r>
      <w:proofErr w:type="spellEnd"/>
      <w:r w:rsidR="00DD3725">
        <w:t xml:space="preserve"> civile provvisorio di pronta accoglienza per le esigenze di cui sopra;</w:t>
      </w:r>
      <w:r w:rsidR="00362B9E" w:rsidRPr="00362B9E">
        <w:t xml:space="preserve"> </w:t>
      </w:r>
    </w:p>
    <w:p w:rsidR="00362B9E" w:rsidRDefault="00362B9E" w:rsidP="00362B9E">
      <w:r>
        <w:t>VISTO l'articolo 3 dell’ordinanza del Capo del Dipartimento della protezione civile 28 agosto 2016, n. 389 recante “Primi interventi urgenti di protezione civile conseguenti all’eccezionale evento sismico che ha colpito il territorio delle Regioni Lazio, Marche, Umbria e Abruzzo il 24 agosto 2016”;</w:t>
      </w:r>
    </w:p>
    <w:p w:rsidR="00362B9E" w:rsidRDefault="00362B9E" w:rsidP="00362B9E">
      <w:r>
        <w:t>VISTO l’art. 15 della legge del 24 febbraio 1992, n. 225;</w:t>
      </w:r>
    </w:p>
    <w:p w:rsidR="00362B9E" w:rsidRDefault="00362B9E" w:rsidP="00362B9E">
      <w:r>
        <w:t>VISTO l’art. 108, lettera c, del decreto legislativo 31 marzo 1998, n. 112;</w:t>
      </w:r>
    </w:p>
    <w:p w:rsidR="00362B9E" w:rsidRDefault="00362B9E" w:rsidP="00362B9E">
      <w:r>
        <w:t xml:space="preserve">VISTO il decreto legge 7 settembre 2001, n. 343, convertito con modificazioni dalla legge 9 novembre 2001, n. 401 </w:t>
      </w:r>
    </w:p>
    <w:p w:rsidR="00362B9E" w:rsidRDefault="00362B9E" w:rsidP="00362B9E">
      <w:r>
        <w:t>VISTO l’articolo 32 della Legge 23 dicembre 1978, n. 833</w:t>
      </w:r>
    </w:p>
    <w:p w:rsidR="000D0E0B" w:rsidRDefault="00362B9E" w:rsidP="00362B9E">
      <w:r>
        <w:t xml:space="preserve">VISTO l’articolo 50 comma 5 e 54 comma 2 del </w:t>
      </w:r>
      <w:proofErr w:type="spellStart"/>
      <w:r>
        <w:t>D.Lgs.</w:t>
      </w:r>
      <w:proofErr w:type="spellEnd"/>
      <w:r>
        <w:t xml:space="preserve"> 18 agosto 2000 n.267</w:t>
      </w:r>
    </w:p>
    <w:p w:rsidR="00362B9E" w:rsidRDefault="00362B9E" w:rsidP="000D0E0B"/>
    <w:p w:rsidR="000D0E0B" w:rsidRDefault="000D0E0B" w:rsidP="000D0E0B">
      <w:r>
        <w:t>VISTO l'art. 835 del Codice Civile, che stabilisce la possibilità per l'autorità amministrativa di requisire beni mobili ed immobili quando ricorrano gravi necessità pubbliche;</w:t>
      </w:r>
    </w:p>
    <w:p w:rsidR="000D0E0B" w:rsidRDefault="000D0E0B" w:rsidP="000D0E0B">
      <w:r>
        <w:t xml:space="preserve">VISTO l’art. 7 </w:t>
      </w:r>
      <w:proofErr w:type="spellStart"/>
      <w:r>
        <w:t>all</w:t>
      </w:r>
      <w:proofErr w:type="spellEnd"/>
      <w:r>
        <w:t>. E della Legge 20 marzo 1865 n. 2248;</w:t>
      </w:r>
    </w:p>
    <w:p w:rsidR="000D0E0B" w:rsidRDefault="000D0E0B" w:rsidP="000D0E0B">
      <w:r>
        <w:t>VISTO l'art. 71 della Legge 25 giugno 1865 n. 2359;</w:t>
      </w:r>
    </w:p>
    <w:p w:rsidR="006D3139" w:rsidRDefault="006D3139" w:rsidP="000D0E0B">
      <w:r>
        <w:t>Visto l’art6 dell’OCDPC n</w:t>
      </w:r>
      <w:r w:rsidR="00DD3725">
        <w:t xml:space="preserve"> .</w:t>
      </w:r>
      <w:r>
        <w:t>388\2016</w:t>
      </w:r>
    </w:p>
    <w:p w:rsidR="006D3139" w:rsidRDefault="006D3139" w:rsidP="000D0E0B">
      <w:r>
        <w:t xml:space="preserve">Visto l’art. 3 Ordinanza CDPC n </w:t>
      </w:r>
      <w:r w:rsidR="00DD3725">
        <w:t xml:space="preserve">. </w:t>
      </w:r>
      <w:r>
        <w:t>389\2016</w:t>
      </w:r>
    </w:p>
    <w:p w:rsidR="000D0E0B" w:rsidRPr="00DD3725" w:rsidRDefault="000D0E0B" w:rsidP="00887E89">
      <w:pPr>
        <w:ind w:left="2832" w:firstLine="708"/>
        <w:rPr>
          <w:b/>
        </w:rPr>
      </w:pPr>
      <w:r w:rsidRPr="00DD3725">
        <w:rPr>
          <w:b/>
        </w:rPr>
        <w:t>ORDINA</w:t>
      </w:r>
    </w:p>
    <w:p w:rsidR="000D0E0B" w:rsidRDefault="000D0E0B" w:rsidP="000D0E0B">
      <w:r>
        <w:lastRenderedPageBreak/>
        <w:t>1) Per le ragioni ampiamente esposte nelle premesse, con effetto immediato viene occupata in uso ed in via provvisoria una superficie di terreno di circa Mq. in Località individuato catastalmente nel seguente modo:</w:t>
      </w:r>
    </w:p>
    <w:p w:rsidR="000D0E0B" w:rsidRDefault="000D0E0B" w:rsidP="000D0E0B">
      <w:r>
        <w:t xml:space="preserve">Area n. 1 foglio ______ mappale _____________ </w:t>
      </w:r>
      <w:proofErr w:type="spellStart"/>
      <w:r>
        <w:t>Sup</w:t>
      </w:r>
      <w:proofErr w:type="spellEnd"/>
      <w:r>
        <w:t>. Mq. ________</w:t>
      </w:r>
    </w:p>
    <w:p w:rsidR="000D0E0B" w:rsidRDefault="000D0E0B" w:rsidP="000D0E0B">
      <w:r>
        <w:t xml:space="preserve">Area n. 2 foglio ______ mappale _____________ </w:t>
      </w:r>
      <w:proofErr w:type="spellStart"/>
      <w:r>
        <w:t>Sup</w:t>
      </w:r>
      <w:proofErr w:type="spellEnd"/>
      <w:r>
        <w:t>. Mq. ________</w:t>
      </w:r>
    </w:p>
    <w:p w:rsidR="000D0E0B" w:rsidRDefault="000D0E0B" w:rsidP="000D0E0B">
      <w:r>
        <w:t xml:space="preserve">Area n. 3 foglio ______ mappale _____________ </w:t>
      </w:r>
      <w:proofErr w:type="spellStart"/>
      <w:r>
        <w:t>Sup</w:t>
      </w:r>
      <w:proofErr w:type="spellEnd"/>
      <w:r>
        <w:t>. Mq. ________</w:t>
      </w:r>
    </w:p>
    <w:p w:rsidR="000D0E0B" w:rsidRDefault="000D0E0B" w:rsidP="000D0E0B">
      <w:r>
        <w:t xml:space="preserve">Area n. 4 foglio ______ mappale _____________ </w:t>
      </w:r>
      <w:proofErr w:type="spellStart"/>
      <w:r>
        <w:t>Sup</w:t>
      </w:r>
      <w:proofErr w:type="spellEnd"/>
      <w:r>
        <w:t>. Mq. ________</w:t>
      </w:r>
    </w:p>
    <w:p w:rsidR="000D0E0B" w:rsidRDefault="000D0E0B" w:rsidP="000D0E0B">
      <w:r>
        <w:t xml:space="preserve">Area n. 5 foglio ______ mappale _____________ </w:t>
      </w:r>
      <w:proofErr w:type="spellStart"/>
      <w:r>
        <w:t>Sup</w:t>
      </w:r>
      <w:proofErr w:type="spellEnd"/>
      <w:r>
        <w:t>. Mq. ________</w:t>
      </w:r>
    </w:p>
    <w:p w:rsidR="000D0E0B" w:rsidRDefault="000D0E0B" w:rsidP="000D0E0B">
      <w:r>
        <w:t>da adibire a insediamenti civili di pronta accoglienza, mediante le necessarie opere di adeguamento;</w:t>
      </w:r>
    </w:p>
    <w:p w:rsidR="000D0E0B" w:rsidRDefault="000D0E0B" w:rsidP="000D0E0B">
      <w:r>
        <w:t xml:space="preserve">2) Di disporre l’immediata immissione in possesso mediante redazione di apposito verbale di consistenza, provvedendo con successivo provvedimento alla determinazione e alla liquidazione dell’indennità di </w:t>
      </w:r>
      <w:r w:rsidR="00376C75">
        <w:t xml:space="preserve">occupazione </w:t>
      </w:r>
      <w:r>
        <w:t>;</w:t>
      </w:r>
    </w:p>
    <w:p w:rsidR="000D0E0B" w:rsidRDefault="000D0E0B" w:rsidP="000D0E0B">
      <w:r>
        <w:t>3) Di notificare il presente provvedimento</w:t>
      </w:r>
    </w:p>
    <w:p w:rsidR="000D0E0B" w:rsidRDefault="000D0E0B" w:rsidP="000D0E0B">
      <w:r>
        <w:t>- ai proprietari di tali aree:</w:t>
      </w:r>
    </w:p>
    <w:p w:rsidR="000D0E0B" w:rsidRPr="000D0E0B" w:rsidRDefault="000D0E0B" w:rsidP="000D0E0B">
      <w:pPr>
        <w:rPr>
          <w:lang w:val="en-US"/>
        </w:rPr>
      </w:pPr>
      <w:r w:rsidRPr="000D0E0B">
        <w:rPr>
          <w:lang w:val="en-US"/>
        </w:rPr>
        <w:t xml:space="preserve">Area n. 1 </w:t>
      </w:r>
      <w:proofErr w:type="spellStart"/>
      <w:r w:rsidRPr="000D0E0B">
        <w:rPr>
          <w:lang w:val="en-US"/>
        </w:rPr>
        <w:t>Sigg</w:t>
      </w:r>
      <w:proofErr w:type="spellEnd"/>
      <w:r w:rsidRPr="000D0E0B">
        <w:rPr>
          <w:lang w:val="en-US"/>
        </w:rPr>
        <w:t>. _______________________________________________________</w:t>
      </w:r>
    </w:p>
    <w:p w:rsidR="000D0E0B" w:rsidRPr="000D0E0B" w:rsidRDefault="000D0E0B" w:rsidP="000D0E0B">
      <w:pPr>
        <w:rPr>
          <w:lang w:val="en-US"/>
        </w:rPr>
      </w:pPr>
      <w:r w:rsidRPr="000D0E0B">
        <w:rPr>
          <w:lang w:val="en-US"/>
        </w:rPr>
        <w:t xml:space="preserve">Area n. 2 </w:t>
      </w:r>
      <w:proofErr w:type="spellStart"/>
      <w:r w:rsidRPr="000D0E0B">
        <w:rPr>
          <w:lang w:val="en-US"/>
        </w:rPr>
        <w:t>Sigg</w:t>
      </w:r>
      <w:proofErr w:type="spellEnd"/>
      <w:r w:rsidRPr="000D0E0B">
        <w:rPr>
          <w:lang w:val="en-US"/>
        </w:rPr>
        <w:t>. _______________________________________________________</w:t>
      </w:r>
    </w:p>
    <w:p w:rsidR="000D0E0B" w:rsidRPr="000D0E0B" w:rsidRDefault="000D0E0B" w:rsidP="000D0E0B">
      <w:pPr>
        <w:rPr>
          <w:lang w:val="en-US"/>
        </w:rPr>
      </w:pPr>
      <w:r w:rsidRPr="000D0E0B">
        <w:rPr>
          <w:lang w:val="en-US"/>
        </w:rPr>
        <w:t xml:space="preserve">Area n. 3 </w:t>
      </w:r>
      <w:proofErr w:type="spellStart"/>
      <w:r w:rsidRPr="000D0E0B">
        <w:rPr>
          <w:lang w:val="en-US"/>
        </w:rPr>
        <w:t>Sigg</w:t>
      </w:r>
      <w:proofErr w:type="spellEnd"/>
      <w:r w:rsidRPr="000D0E0B">
        <w:rPr>
          <w:lang w:val="en-US"/>
        </w:rPr>
        <w:t>. _______________________________________________________</w:t>
      </w:r>
    </w:p>
    <w:p w:rsidR="000D0E0B" w:rsidRDefault="000D0E0B" w:rsidP="000D0E0B">
      <w:r w:rsidRPr="000D0E0B">
        <w:rPr>
          <w:lang w:val="en-US"/>
        </w:rPr>
        <w:t xml:space="preserve">Area n. 4 </w:t>
      </w:r>
      <w:proofErr w:type="spellStart"/>
      <w:r w:rsidRPr="000D0E0B">
        <w:rPr>
          <w:lang w:val="en-US"/>
        </w:rPr>
        <w:t>Sigg</w:t>
      </w:r>
      <w:proofErr w:type="spellEnd"/>
      <w:r w:rsidRPr="000D0E0B">
        <w:rPr>
          <w:lang w:val="en-US"/>
        </w:rPr>
        <w:t xml:space="preserve">. </w:t>
      </w:r>
      <w:r>
        <w:t>_______________________________________________________</w:t>
      </w:r>
    </w:p>
    <w:p w:rsidR="000D0E0B" w:rsidRDefault="000D0E0B" w:rsidP="000D0E0B">
      <w:r>
        <w:t>Area n. 5 Sigg. _______________________________________________________</w:t>
      </w:r>
    </w:p>
    <w:p w:rsidR="000D0E0B" w:rsidRDefault="000D0E0B" w:rsidP="000D0E0B">
      <w:r>
        <w:t>mediante notifica diretta o, nell’impossibilità, mediante pubblicazione a termini di legge;</w:t>
      </w:r>
    </w:p>
    <w:p w:rsidR="000D0E0B" w:rsidRDefault="000D0E0B" w:rsidP="000D0E0B">
      <w:r>
        <w:t>- agli ufficiali ed agenti di polizia ed al personale tecnico del comune al fine di dare esecuzione in ogni sua parte alla presente ordinanza che, in copia, viene tempestivamente comunicata al Signor Prefetto di ______________;</w:t>
      </w:r>
    </w:p>
    <w:p w:rsidR="000D0E0B" w:rsidRDefault="000D0E0B" w:rsidP="000D0E0B">
      <w:r>
        <w:t>Responsabile del procedimento è il Sig. __________________________ presso l'Ufficio Tecnico Comunale.</w:t>
      </w:r>
    </w:p>
    <w:p w:rsidR="000D0E0B" w:rsidRDefault="000D0E0B" w:rsidP="000D0E0B">
      <w:r>
        <w:t>Contro la presente Ordinanza sono ammissibili:</w:t>
      </w:r>
    </w:p>
    <w:p w:rsidR="000D0E0B" w:rsidRDefault="000D0E0B" w:rsidP="000D0E0B">
      <w:r>
        <w:t>- ricorso al Prefetto, entro 30 gg , ovvero</w:t>
      </w:r>
    </w:p>
    <w:p w:rsidR="000D0E0B" w:rsidRDefault="000D0E0B" w:rsidP="000D0E0B">
      <w:r>
        <w:t>- ricorso al T.A.R. della Regione , entro 60 gg, ovvero</w:t>
      </w:r>
    </w:p>
    <w:p w:rsidR="000D0E0B" w:rsidRDefault="000D0E0B" w:rsidP="000D0E0B">
      <w:r>
        <w:t>- ricorso straordinario al Capo dello Stato entro 120 gg</w:t>
      </w:r>
    </w:p>
    <w:p w:rsidR="000D0E0B" w:rsidRDefault="000D0E0B" w:rsidP="000D0E0B">
      <w:r>
        <w:t>tutti decorrenti dalla data di notificazione o della piena conoscenza del presente provvedimento.</w:t>
      </w:r>
    </w:p>
    <w:p w:rsidR="000D0E0B" w:rsidRDefault="000D0E0B" w:rsidP="000D0E0B">
      <w:r>
        <w:t>Comune di ………………….., li ___________________</w:t>
      </w:r>
    </w:p>
    <w:p w:rsidR="00376C75" w:rsidRDefault="00376C75" w:rsidP="00376C75">
      <w:pPr>
        <w:ind w:left="5664" w:firstLine="708"/>
      </w:pPr>
    </w:p>
    <w:p w:rsidR="000D0E0B" w:rsidRDefault="000D0E0B" w:rsidP="00376C75">
      <w:pPr>
        <w:ind w:left="5664" w:firstLine="708"/>
      </w:pPr>
      <w:r>
        <w:t>IL SINDACO</w:t>
      </w:r>
      <w:r w:rsidR="00362B9E">
        <w:rPr>
          <w:rStyle w:val="Rimandonotadichiusura"/>
        </w:rPr>
        <w:endnoteReference w:id="1"/>
      </w:r>
    </w:p>
    <w:sectPr w:rsidR="000D0E0B">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559F" w:rsidRDefault="00DC559F" w:rsidP="00887E89">
      <w:pPr>
        <w:spacing w:after="0" w:line="240" w:lineRule="auto"/>
      </w:pPr>
      <w:r>
        <w:separator/>
      </w:r>
    </w:p>
  </w:endnote>
  <w:endnote w:type="continuationSeparator" w:id="0">
    <w:p w:rsidR="00DC559F" w:rsidRDefault="00DC559F" w:rsidP="00887E89">
      <w:pPr>
        <w:spacing w:after="0" w:line="240" w:lineRule="auto"/>
      </w:pPr>
      <w:r>
        <w:continuationSeparator/>
      </w:r>
    </w:p>
  </w:endnote>
  <w:endnote w:id="1">
    <w:p w:rsidR="00362B9E" w:rsidRDefault="00362B9E" w:rsidP="00362B9E">
      <w:pPr>
        <w:pStyle w:val="Testonotadichiusura"/>
      </w:pPr>
      <w:r>
        <w:rPr>
          <w:rStyle w:val="Rimandonotadichiusura"/>
        </w:rPr>
        <w:endnoteRef/>
      </w:r>
      <w:r>
        <w:t xml:space="preserve"> Ordinanza 388</w:t>
      </w:r>
    </w:p>
    <w:p w:rsidR="00362B9E" w:rsidRDefault="00362B9E" w:rsidP="00362B9E">
      <w:pPr>
        <w:pStyle w:val="Testonotadichiusura"/>
      </w:pPr>
    </w:p>
    <w:p w:rsidR="00362B9E" w:rsidRDefault="00362B9E" w:rsidP="00362B9E">
      <w:pPr>
        <w:pStyle w:val="Testonotadichiusura"/>
      </w:pPr>
      <w:r>
        <w:t>Art. 6 - Occupazioni d’urgenza</w:t>
      </w:r>
    </w:p>
    <w:p w:rsidR="00362B9E" w:rsidRDefault="00362B9E" w:rsidP="00362B9E">
      <w:pPr>
        <w:pStyle w:val="Testonotadichiusura"/>
      </w:pPr>
      <w:r>
        <w:t>1.</w:t>
      </w:r>
      <w:r>
        <w:tab/>
        <w:t>Per le attività di soccorso, assistenza e ricovero delle popolazioni colpite dagli eventi di cui alla presente Ordinanza, i Sindaci possono provvedere all’occupazione d’urgenza ed alle eventuali espropriazioni adottando tempestivamente il decreto di occupazione d’urgenza, prescindendo da ogni altro adempimento, e procedendo alla redazione dello stato di consistenza e del verbale di immissione in possesso dei suoli, anche con la sola presenza di due testimoni.</w:t>
      </w:r>
    </w:p>
    <w:p w:rsidR="00362B9E" w:rsidRDefault="00362B9E" w:rsidP="00362B9E">
      <w:pPr>
        <w:pStyle w:val="Testonotadichiusura"/>
      </w:pPr>
    </w:p>
    <w:p w:rsidR="00362B9E" w:rsidRDefault="00362B9E" w:rsidP="00362B9E">
      <w:pPr>
        <w:pStyle w:val="Testonotadichiusura"/>
      </w:pPr>
      <w:r>
        <w:t>Ordinanza 394</w:t>
      </w:r>
    </w:p>
    <w:p w:rsidR="00362B9E" w:rsidRDefault="00362B9E" w:rsidP="00362B9E">
      <w:pPr>
        <w:pStyle w:val="Testonotadichiusura"/>
      </w:pPr>
      <w:r>
        <w:t>Articolo 5 - Disposizioni concernenti il decreto legislativo n. 50/2016 per attività e interventi urgenti</w:t>
      </w:r>
    </w:p>
    <w:p w:rsidR="00362B9E" w:rsidRDefault="00362B9E" w:rsidP="00362B9E">
      <w:pPr>
        <w:pStyle w:val="Testonotadichiusura"/>
      </w:pPr>
    </w:p>
    <w:p w:rsidR="00362B9E" w:rsidRDefault="00362B9E" w:rsidP="00362B9E">
      <w:pPr>
        <w:pStyle w:val="Testonotadichiusura"/>
      </w:pPr>
      <w:r>
        <w:t>1.</w:t>
      </w:r>
      <w:r>
        <w:tab/>
        <w:t>Al fine di assicurare la necessaria tempestività d’azione, i soggetti di cui all’articolo 1, comma 1, dell’ordinanza n. 388 del 26 agosto 2016, nel rispetto dei principi generali dell'ordinamento giuridico, della direttiva del Consiglio dei Ministri del 22 ottobre 2004 e dei vincoli derivanti dall'ordinamento comunitario, nonché dalle disposizioni di cui all’articolo 163 del decreto legislativo 18 aprile 2016, n. 50, possono, sulla base di apposita motivazione, provvedere in deroga alle disposizioni del medesimo decreto legislativo n. 50/2016, come specificato nel presente articolo e per la realizzazione delle seguenti attività:</w:t>
      </w:r>
    </w:p>
    <w:p w:rsidR="00362B9E" w:rsidRDefault="00362B9E" w:rsidP="00362B9E">
      <w:pPr>
        <w:pStyle w:val="Testonotadichiusura"/>
      </w:pPr>
      <w:r>
        <w:t>a)</w:t>
      </w:r>
      <w:r>
        <w:tab/>
        <w:t xml:space="preserve">allestimento e gestione delle aree di accoglienza e ricovero della popolazione interessata dall’evento, nonché attività di assistenza e soccorso alle persone; </w:t>
      </w:r>
    </w:p>
    <w:p w:rsidR="00362B9E" w:rsidRDefault="00362B9E" w:rsidP="00362B9E">
      <w:pPr>
        <w:pStyle w:val="Testonotadichiusura"/>
      </w:pPr>
      <w:r>
        <w:t>b)</w:t>
      </w:r>
      <w:r>
        <w:tab/>
        <w:t>attuazione dell’accordo quadro di fornitura delle Strutture Abitative d’Emergenza (S.A.E.) e degli ulteriori accordi quadro stipulati per la gestione dell’emergenza;</w:t>
      </w:r>
    </w:p>
    <w:p w:rsidR="00362B9E" w:rsidRDefault="00362B9E" w:rsidP="00362B9E">
      <w:pPr>
        <w:pStyle w:val="Testonotadichiusura"/>
      </w:pPr>
      <w:r>
        <w:t>c)</w:t>
      </w:r>
      <w:r>
        <w:tab/>
        <w:t>affidamento ed esecuzione dei servizi tecnici e dei lavori connessi alle opere di urbanizzazione delle S.A.E. e delle altre strutture temporanee prefabbricate ad usi pubblici e sociali;</w:t>
      </w:r>
    </w:p>
    <w:p w:rsidR="00362B9E" w:rsidRDefault="00362B9E" w:rsidP="00362B9E">
      <w:pPr>
        <w:pStyle w:val="Testonotadichiusura"/>
      </w:pPr>
      <w:r>
        <w:t>d)</w:t>
      </w:r>
      <w:r>
        <w:tab/>
        <w:t>acquisizione di beni e servizi finalizzati alla realizzazione delle opere provvisionali.</w:t>
      </w:r>
    </w:p>
    <w:p w:rsidR="00362B9E" w:rsidRDefault="00362B9E" w:rsidP="00362B9E">
      <w:pPr>
        <w:pStyle w:val="Testonotadichiusura"/>
      </w:pPr>
      <w:r>
        <w:t>2.</w:t>
      </w:r>
      <w:r>
        <w:tab/>
        <w:t>Per le finalità di cui al comma 1, può procedersi in deroga ai seguenti articoli del decreto legislativo 18 aprile 2016, n. 50, nei termini indicati:</w:t>
      </w:r>
    </w:p>
    <w:p w:rsidR="00362B9E" w:rsidRDefault="00362B9E" w:rsidP="00362B9E">
      <w:pPr>
        <w:pStyle w:val="Testonotadichiusura"/>
      </w:pPr>
      <w:r>
        <w:t>-</w:t>
      </w:r>
      <w:r>
        <w:tab/>
        <w:t>21, allo scopo di autorizzare le procedure di affidamento anche in assenza della delibera di programmazione;</w:t>
      </w:r>
    </w:p>
    <w:p w:rsidR="00362B9E" w:rsidRDefault="00362B9E" w:rsidP="00362B9E">
      <w:pPr>
        <w:pStyle w:val="Testonotadichiusura"/>
      </w:pPr>
      <w:r>
        <w:t>-</w:t>
      </w:r>
      <w:r>
        <w:tab/>
        <w:t xml:space="preserve">32, 33, 36, 70, 72, 73, 76 e 98, allo scopo di consentire la semplificazione della procedura di affidamento e l’adeguamento della relativa tempistica alle esigenze del contesto emergenziale; la deroga all’articolo 36, in particolare, è consentita nei limiti di quanto previsto dall’articolo 5, comma 3, dell’ordinanza n. 388/2016 e quella agli articoli 76 e 98 è riferita alle tempistiche e modalità delle comunicazioni ivi previste, da esercitare in misura compatibile con le esigenze del contesto emergenziale; </w:t>
      </w:r>
    </w:p>
    <w:p w:rsidR="00362B9E" w:rsidRDefault="00362B9E" w:rsidP="00362B9E">
      <w:pPr>
        <w:pStyle w:val="Testonotadichiusura"/>
      </w:pPr>
      <w:r>
        <w:t>-</w:t>
      </w:r>
      <w:r>
        <w:tab/>
        <w:t>35, allo scopo di consentire l’acquisizione di beni e servizi omogenei e analoghi, caratterizzati da regolarità, da rinnovare periodicamente entro il periodo emergenziale;</w:t>
      </w:r>
    </w:p>
    <w:p w:rsidR="00362B9E" w:rsidRDefault="00362B9E" w:rsidP="00362B9E">
      <w:pPr>
        <w:pStyle w:val="Testonotadichiusura"/>
      </w:pPr>
      <w:r>
        <w:t>-</w:t>
      </w:r>
      <w:r>
        <w:tab/>
        <w:t>37 e 38, allo scopo di consentire di procedere direttamente ed autonomamente all’acquisizione di lavori, servizi e forniture di qualsiasi importo in assenza del possesso della qualificazione ivi prevista e del ricorso alle Centrali di Committenza;</w:t>
      </w:r>
    </w:p>
    <w:p w:rsidR="00362B9E" w:rsidRDefault="00362B9E" w:rsidP="00362B9E">
      <w:pPr>
        <w:pStyle w:val="Testonotadichiusura"/>
      </w:pPr>
      <w:r>
        <w:t>-</w:t>
      </w:r>
      <w:r>
        <w:tab/>
        <w:t>40 e 52, allo scopo di ammettere mezzi di comunicazione differenti da quelli elettronici, ove le condizioni determinate dal contesto emergenziale lo richiedono;</w:t>
      </w:r>
    </w:p>
    <w:p w:rsidR="00362B9E" w:rsidRDefault="00362B9E" w:rsidP="00362B9E">
      <w:pPr>
        <w:pStyle w:val="Testonotadichiusura"/>
      </w:pPr>
      <w:r>
        <w:t>-</w:t>
      </w:r>
      <w:r>
        <w:tab/>
        <w:t xml:space="preserve">60, 61, 63 e 85, allo scopo di semplificare e accelerare la procedura per la scelta del contraente; </w:t>
      </w:r>
    </w:p>
    <w:p w:rsidR="00362B9E" w:rsidRDefault="00362B9E" w:rsidP="00362B9E">
      <w:pPr>
        <w:pStyle w:val="Testonotadichiusura"/>
      </w:pPr>
      <w:r>
        <w:t>-</w:t>
      </w:r>
      <w:r>
        <w:tab/>
        <w:t>95, allo scopo di consentire di ricorrere al criterio del prezzo più basso anche al di fuori delle ipotesi previste dalla norma;</w:t>
      </w:r>
    </w:p>
    <w:p w:rsidR="00362B9E" w:rsidRDefault="00362B9E" w:rsidP="00362B9E">
      <w:pPr>
        <w:pStyle w:val="Testonotadichiusura"/>
      </w:pPr>
      <w:r>
        <w:t>-</w:t>
      </w:r>
      <w:r>
        <w:tab/>
        <w:t xml:space="preserve">31, allo scopo di autorizzare, ove strettamente necessario, l’individuazione del RUP tra soggetti idonei estranei agli enti appaltanti, ancorché dipendenti di ruolo di altri soggetti o enti pubblici, in caso di assenza o insufficienza di personale interno in possesso dei requisiti necessari all’espletamento degli incarichi e dell’incremento delle esigenze di natura tecnico-progettuali derivanti dalle esigenze emergenziali; </w:t>
      </w:r>
    </w:p>
    <w:p w:rsidR="00362B9E" w:rsidRDefault="00362B9E" w:rsidP="00362B9E">
      <w:pPr>
        <w:pStyle w:val="Testonotadichiusura"/>
      </w:pPr>
      <w:r>
        <w:t>-</w:t>
      </w:r>
      <w:r>
        <w:tab/>
        <w:t>24, allo scopo di autorizzare l’affidamento dell’incarico di progettazione a professionisti estranei all’ente appaltante, in caso di assenza o insufficienza di personale interno in possesso dei requisiti necessari all’espletamento dell’incarico e dell’incremento delle esigenze di natura tecnico - progettuali derivanti dalle esigenze emergenziali;</w:t>
      </w:r>
    </w:p>
    <w:p w:rsidR="00362B9E" w:rsidRDefault="00362B9E" w:rsidP="00362B9E">
      <w:pPr>
        <w:pStyle w:val="Testonotadichiusura"/>
      </w:pPr>
      <w:r>
        <w:t>-</w:t>
      </w:r>
      <w:r>
        <w:tab/>
        <w:t>25, 26 e 27, allo scopo di autorizzare la semplificazione e l’accelerazione della procedura concernente la valutazione dell’interesse archeologico e le fasi di verifica preventiva della progettazione e di approvazione dei relativi progetti;</w:t>
      </w:r>
    </w:p>
    <w:p w:rsidR="00362B9E" w:rsidRDefault="00362B9E" w:rsidP="00362B9E">
      <w:pPr>
        <w:pStyle w:val="Testonotadichiusura"/>
      </w:pPr>
      <w:r>
        <w:t>-</w:t>
      </w:r>
      <w:r>
        <w:tab/>
        <w:t xml:space="preserve">157, allo scopo di consentire l’adozione di procedure semplificate e celeri per l’affidamento di incarichi di progettazione e di coordinatore della sicurezza in fase di progettazione, in relazione alle procedure realizzate secondo le condizioni ed entro i limiti stabiliti dall’ordinanza n. 388/2016; </w:t>
      </w:r>
    </w:p>
    <w:p w:rsidR="00362B9E" w:rsidRDefault="00362B9E" w:rsidP="00362B9E">
      <w:pPr>
        <w:pStyle w:val="Testonotadichiusura"/>
      </w:pPr>
      <w:r>
        <w:t>-</w:t>
      </w:r>
      <w:r>
        <w:tab/>
        <w:t xml:space="preserve">105, allo scopo di consentire l’immediata efficacia del contratto di subappalto a far data dalla richiesta dell’appaltatore, effettuando le verifiche circa il possesso dei requisiti, secondo le modalità descritte all’articolo 163, comma 7, del decreto legislativo n. 50/2016; limitatamente all’indicazione obbligatoria della terna dei subappaltatori di cui al comma 6. </w:t>
      </w:r>
    </w:p>
    <w:p w:rsidR="00362B9E" w:rsidRDefault="00362B9E" w:rsidP="00362B9E">
      <w:pPr>
        <w:pStyle w:val="Testonotadichiusura"/>
      </w:pPr>
      <w:r>
        <w:t>3.</w:t>
      </w:r>
      <w:r>
        <w:tab/>
        <w:t>Salvo quanto previsto al comma 2, al momento della presentazione delle domande di partecipazione o delle offerte, i soggetti di cui all’articolo 1, comma 1, dell’ordinanza del 26 agosto 2016, n. 388 accettano, anche in deroga agli articoli 81 ed 85 del decreto legislativo 18 aprile 2016, n. 50, autocertificazioni, rese ai sensi del decreto del Presidente della Repubblica 28 dicembre 2000, n. 445, circa il possesso dei requisiti per la partecipazione a procedure di evidenza pubblica, che i predetti soggetti verificano ai sensi dell’articolo 163, comma 7, del decreto legislativo n. 50/2016, mediante la Banca dati centralizzata gestita dal Ministero delle Infrastrutture e dei Trasporti, o i mezzi di prova di cui all’articolo 86, ovvero tramite altre idonee modalità compatibili con la gestione della situazione emergenziale, individuate dai medesimi soggetti responsabili delle procedure.</w:t>
      </w:r>
    </w:p>
    <w:p w:rsidR="00362B9E" w:rsidRDefault="00362B9E" w:rsidP="00362B9E">
      <w:pPr>
        <w:pStyle w:val="Testonotadichiusura"/>
      </w:pPr>
      <w:r>
        <w:t>4.</w:t>
      </w:r>
      <w:r>
        <w:tab/>
        <w:t xml:space="preserve">Fermo restando quanto previsto al comma 3, ai fini dell’acquisizione di lavori, beni e servizi, strettamente connessi alle attività di cui al comma 1, i soggetti di cui all’articolo 1, comma 1, dell’ordinanza n. 388/2016 provvedono, mediante le procedure di cui all’articolo 36 e 63, anche non espletate contestualmente, previa selezione, ove possibile e qualora richiesto dalla normativa, di almeno cinque operatori economici, effettuando le verifiche circa il possesso dei requisiti, secondo le modalità descritte all’articolo 163, comma 7, del decreto legislativo n. 50/2016. Ove esistenti, tali operatori sono selezionati all’interno delle </w:t>
      </w:r>
      <w:proofErr w:type="spellStart"/>
      <w:r>
        <w:t>white</w:t>
      </w:r>
      <w:proofErr w:type="spellEnd"/>
      <w:r>
        <w:t xml:space="preserve"> list delle Prefetture. </w:t>
      </w:r>
    </w:p>
    <w:p w:rsidR="00362B9E" w:rsidRDefault="00362B9E" w:rsidP="00362B9E">
      <w:pPr>
        <w:pStyle w:val="Testonotadichiusura"/>
      </w:pPr>
      <w:r>
        <w:t>5.</w:t>
      </w:r>
      <w:r>
        <w:tab/>
        <w:t>Fermo restando quanto previsto dall’articolo 163, comma 9, nell’espletamento delle procedure di affidamento di lavori, servizi e forniture strettamente connesse alle attività di cui al comma 1, i soggetti di cui all’articolo 1, comma 1, dell’ordinanza del 26 agosto 2016, n. 388 possono verificare le offerte anomale ai sensi dell'articolo 97 del decreto legislativo 50/2016, richiedendo le necessarie spiegazioni per iscritto, assegnando al concorrente un termine compatibile con la situazione emergenziale in atto e comunque non inferiore a 5 giorni. Qualora l’offerta risulti anomala all’esito del procedimento di verifica, il soggetto aggiudicatario sarà liquidato ai sensi dell’articolo 163, comma 5, per la parte di opere, servizi o forniture eventualmente già realizzata.</w:t>
      </w:r>
    </w:p>
    <w:p w:rsidR="00362B9E" w:rsidRDefault="00362B9E" w:rsidP="00362B9E">
      <w:pPr>
        <w:pStyle w:val="Testonotadichiusura"/>
      </w:pPr>
      <w:r>
        <w:t xml:space="preserve">Ordinanza 389\Articolo 3 - Procedure acceleratorie </w:t>
      </w:r>
    </w:p>
    <w:p w:rsidR="00362B9E" w:rsidRDefault="00362B9E" w:rsidP="00362B9E">
      <w:pPr>
        <w:pStyle w:val="Testonotadichiusura"/>
      </w:pPr>
      <w:r>
        <w:t>1.</w:t>
      </w:r>
      <w:r>
        <w:tab/>
        <w:t>Gli interventi da realizzare ai sensi del comma 2 dell’articolo 1 dell’ordinanza del Capo del Dipartimento della protezione civile n. 388 del 26 agosto 2016 citata in premessa, che sono dichiarati indifferibili, urgenti e di pubblica utilità, costituiscono variante agli strumenti urbanistici vigenti.</w:t>
      </w:r>
    </w:p>
    <w:p w:rsidR="00362B9E" w:rsidRDefault="00362B9E" w:rsidP="00362B9E">
      <w:pPr>
        <w:pStyle w:val="Testonotadichiusura"/>
      </w:pPr>
      <w:r>
        <w:t>2.</w:t>
      </w:r>
      <w:r>
        <w:tab/>
        <w:t>Per la realizzazione dei soli interventi urgenti finalizzati alle operazioni di soccorso, alla messa in sicurezza dei beni danneggiati, all’allestimento di strutture temporanee di ricovero per l’assistenza alla popolazione nonché per l’esecuzione di strutture temporanee per assicurare la continuità dei servizi pubblici e del culto, nel rispetto dei principi generali dell’ordinamento giuridico, della direttiva del Consiglio dei Ministri del 22 ottobre 2004 e dei vincoli derivanti dall’ordinamento comunitario, i soggetti di cui all’articolo 1, comma 1 dell’Ordinanza del Capo del Dipartimento della Protezione Civile n 388 del 26 agosto 2016 possono provvedere, sulla base di apposita motivazione, in deroga alle seguenti disposizioni normative:</w:t>
      </w:r>
    </w:p>
    <w:p w:rsidR="00362B9E" w:rsidRDefault="00362B9E" w:rsidP="00362B9E">
      <w:pPr>
        <w:pStyle w:val="Testonotadichiusura"/>
      </w:pPr>
      <w:r>
        <w:t>a)</w:t>
      </w:r>
      <w:r>
        <w:tab/>
        <w:t>Decreto Legislativo 22 gennaio 2004, n. 42, articoli 21, 22, 23, 26, 136, 142, 146, 147, 152, 159 e relative norme di attuazione.</w:t>
      </w:r>
    </w:p>
    <w:p w:rsidR="00362B9E" w:rsidRDefault="00362B9E" w:rsidP="00362B9E">
      <w:pPr>
        <w:pStyle w:val="Testonotadichiusura"/>
      </w:pPr>
    </w:p>
    <w:p w:rsidR="00362B9E" w:rsidRDefault="00362B9E">
      <w:pPr>
        <w:pStyle w:val="Testonotadichiusura"/>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559F" w:rsidRDefault="00DC559F" w:rsidP="00887E89">
      <w:pPr>
        <w:spacing w:after="0" w:line="240" w:lineRule="auto"/>
      </w:pPr>
      <w:r>
        <w:separator/>
      </w:r>
    </w:p>
  </w:footnote>
  <w:footnote w:type="continuationSeparator" w:id="0">
    <w:p w:rsidR="00DC559F" w:rsidRDefault="00DC559F" w:rsidP="00887E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CE715F"/>
    <w:multiLevelType w:val="hybridMultilevel"/>
    <w:tmpl w:val="819A676C"/>
    <w:lvl w:ilvl="0" w:tplc="4514628E">
      <w:start w:val="1"/>
      <w:numFmt w:val="decimal"/>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F13"/>
    <w:rsid w:val="000B1E19"/>
    <w:rsid w:val="000D0E0B"/>
    <w:rsid w:val="002E508C"/>
    <w:rsid w:val="00343F13"/>
    <w:rsid w:val="00346569"/>
    <w:rsid w:val="00362B9E"/>
    <w:rsid w:val="00376C75"/>
    <w:rsid w:val="003B3894"/>
    <w:rsid w:val="004E7F3D"/>
    <w:rsid w:val="006B600F"/>
    <w:rsid w:val="006D3139"/>
    <w:rsid w:val="007269F8"/>
    <w:rsid w:val="00887E89"/>
    <w:rsid w:val="00A4209E"/>
    <w:rsid w:val="00DC559F"/>
    <w:rsid w:val="00DD37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D0E0B"/>
    <w:pPr>
      <w:ind w:left="720"/>
      <w:contextualSpacing/>
    </w:pPr>
  </w:style>
  <w:style w:type="paragraph" w:styleId="Intestazione">
    <w:name w:val="header"/>
    <w:basedOn w:val="Normale"/>
    <w:link w:val="IntestazioneCarattere"/>
    <w:uiPriority w:val="99"/>
    <w:unhideWhenUsed/>
    <w:rsid w:val="00887E8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87E89"/>
  </w:style>
  <w:style w:type="paragraph" w:styleId="Pidipagina">
    <w:name w:val="footer"/>
    <w:basedOn w:val="Normale"/>
    <w:link w:val="PidipaginaCarattere"/>
    <w:uiPriority w:val="99"/>
    <w:unhideWhenUsed/>
    <w:rsid w:val="00887E8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87E89"/>
  </w:style>
  <w:style w:type="paragraph" w:styleId="Testofumetto">
    <w:name w:val="Balloon Text"/>
    <w:basedOn w:val="Normale"/>
    <w:link w:val="TestofumettoCarattere"/>
    <w:uiPriority w:val="99"/>
    <w:semiHidden/>
    <w:unhideWhenUsed/>
    <w:rsid w:val="00887E8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87E89"/>
    <w:rPr>
      <w:rFonts w:ascii="Tahoma" w:hAnsi="Tahoma" w:cs="Tahoma"/>
      <w:sz w:val="16"/>
      <w:szCs w:val="16"/>
    </w:rPr>
  </w:style>
  <w:style w:type="paragraph" w:styleId="Testonotadichiusura">
    <w:name w:val="endnote text"/>
    <w:basedOn w:val="Normale"/>
    <w:link w:val="TestonotadichiusuraCarattere"/>
    <w:uiPriority w:val="99"/>
    <w:semiHidden/>
    <w:unhideWhenUsed/>
    <w:rsid w:val="00362B9E"/>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362B9E"/>
    <w:rPr>
      <w:sz w:val="20"/>
      <w:szCs w:val="20"/>
    </w:rPr>
  </w:style>
  <w:style w:type="character" w:styleId="Rimandonotadichiusura">
    <w:name w:val="endnote reference"/>
    <w:basedOn w:val="Carpredefinitoparagrafo"/>
    <w:uiPriority w:val="99"/>
    <w:semiHidden/>
    <w:unhideWhenUsed/>
    <w:rsid w:val="00362B9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D0E0B"/>
    <w:pPr>
      <w:ind w:left="720"/>
      <w:contextualSpacing/>
    </w:pPr>
  </w:style>
  <w:style w:type="paragraph" w:styleId="Intestazione">
    <w:name w:val="header"/>
    <w:basedOn w:val="Normale"/>
    <w:link w:val="IntestazioneCarattere"/>
    <w:uiPriority w:val="99"/>
    <w:unhideWhenUsed/>
    <w:rsid w:val="00887E8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87E89"/>
  </w:style>
  <w:style w:type="paragraph" w:styleId="Pidipagina">
    <w:name w:val="footer"/>
    <w:basedOn w:val="Normale"/>
    <w:link w:val="PidipaginaCarattere"/>
    <w:uiPriority w:val="99"/>
    <w:unhideWhenUsed/>
    <w:rsid w:val="00887E8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87E89"/>
  </w:style>
  <w:style w:type="paragraph" w:styleId="Testofumetto">
    <w:name w:val="Balloon Text"/>
    <w:basedOn w:val="Normale"/>
    <w:link w:val="TestofumettoCarattere"/>
    <w:uiPriority w:val="99"/>
    <w:semiHidden/>
    <w:unhideWhenUsed/>
    <w:rsid w:val="00887E8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87E89"/>
    <w:rPr>
      <w:rFonts w:ascii="Tahoma" w:hAnsi="Tahoma" w:cs="Tahoma"/>
      <w:sz w:val="16"/>
      <w:szCs w:val="16"/>
    </w:rPr>
  </w:style>
  <w:style w:type="paragraph" w:styleId="Testonotadichiusura">
    <w:name w:val="endnote text"/>
    <w:basedOn w:val="Normale"/>
    <w:link w:val="TestonotadichiusuraCarattere"/>
    <w:uiPriority w:val="99"/>
    <w:semiHidden/>
    <w:unhideWhenUsed/>
    <w:rsid w:val="00362B9E"/>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362B9E"/>
    <w:rPr>
      <w:sz w:val="20"/>
      <w:szCs w:val="20"/>
    </w:rPr>
  </w:style>
  <w:style w:type="character" w:styleId="Rimandonotadichiusura">
    <w:name w:val="endnote reference"/>
    <w:basedOn w:val="Carpredefinitoparagrafo"/>
    <w:uiPriority w:val="99"/>
    <w:semiHidden/>
    <w:unhideWhenUsed/>
    <w:rsid w:val="00362B9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61983-60C2-4138-AA3A-772EC0CB0F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1112</Words>
  <Characters>6344</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DPC</dc:creator>
  <cp:lastModifiedBy>DPC</cp:lastModifiedBy>
  <cp:revision>2</cp:revision>
  <dcterms:created xsi:type="dcterms:W3CDTF">2016-11-10T15:24:00Z</dcterms:created>
  <dcterms:modified xsi:type="dcterms:W3CDTF">2016-11-10T15:24:00Z</dcterms:modified>
</cp:coreProperties>
</file>